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6A" w:rsidRDefault="002D7F6A" w:rsidP="002D7F6A">
      <w:pPr>
        <w:autoSpaceDE w:val="0"/>
        <w:autoSpaceDN w:val="0"/>
        <w:adjustRightInd w:val="0"/>
        <w:rPr>
          <w:rFonts w:ascii="Arial" w:eastAsiaTheme="minorHAnsi" w:hAnsi="Arial" w:cs="Arial"/>
          <w:sz w:val="24"/>
          <w:szCs w:val="24"/>
        </w:rPr>
      </w:pPr>
      <w:r>
        <w:rPr>
          <w:rFonts w:ascii="Arial" w:eastAsiaTheme="minorHAnsi" w:hAnsi="Arial" w:cs="Arial"/>
          <w:sz w:val="24"/>
          <w:szCs w:val="24"/>
        </w:rPr>
        <w:t>A public hearing was held in the Police Jury Meeting Room, Courthouse Building, Crowley,</w:t>
      </w:r>
      <w:r>
        <w:rPr>
          <w:rFonts w:ascii="Arial" w:eastAsiaTheme="minorHAnsi" w:hAnsi="Arial" w:cs="Arial"/>
          <w:sz w:val="24"/>
          <w:szCs w:val="24"/>
        </w:rPr>
        <w:t xml:space="preserve"> </w:t>
      </w:r>
      <w:r>
        <w:rPr>
          <w:rFonts w:ascii="Arial" w:eastAsiaTheme="minorHAnsi" w:hAnsi="Arial" w:cs="Arial"/>
          <w:sz w:val="24"/>
          <w:szCs w:val="24"/>
        </w:rPr>
        <w:t xml:space="preserve">Louisiana, at </w:t>
      </w:r>
      <w:r>
        <w:rPr>
          <w:rFonts w:ascii="Arial" w:eastAsiaTheme="minorHAnsi" w:hAnsi="Arial" w:cs="Arial"/>
          <w:sz w:val="24"/>
          <w:szCs w:val="24"/>
        </w:rPr>
        <w:t>5</w:t>
      </w:r>
      <w:r>
        <w:rPr>
          <w:rFonts w:ascii="Arial" w:eastAsiaTheme="minorHAnsi" w:hAnsi="Arial" w:cs="Arial"/>
          <w:sz w:val="24"/>
          <w:szCs w:val="24"/>
        </w:rPr>
        <w:t xml:space="preserve">:30 P.M., Tuesday, </w:t>
      </w:r>
      <w:r>
        <w:rPr>
          <w:rFonts w:ascii="Arial" w:eastAsiaTheme="minorHAnsi" w:hAnsi="Arial" w:cs="Arial"/>
          <w:sz w:val="24"/>
          <w:szCs w:val="24"/>
        </w:rPr>
        <w:t>November 14, 2017</w:t>
      </w:r>
      <w:r>
        <w:rPr>
          <w:rFonts w:ascii="Arial" w:eastAsiaTheme="minorHAnsi" w:hAnsi="Arial" w:cs="Arial"/>
          <w:sz w:val="24"/>
          <w:szCs w:val="24"/>
        </w:rPr>
        <w:t>, in the Police Jury Meeting Room,</w:t>
      </w:r>
      <w:r>
        <w:rPr>
          <w:rFonts w:ascii="Arial" w:eastAsiaTheme="minorHAnsi" w:hAnsi="Arial" w:cs="Arial"/>
          <w:sz w:val="24"/>
          <w:szCs w:val="24"/>
        </w:rPr>
        <w:t xml:space="preserve"> </w:t>
      </w:r>
      <w:r>
        <w:rPr>
          <w:rFonts w:ascii="Arial" w:eastAsiaTheme="minorHAnsi" w:hAnsi="Arial" w:cs="Arial"/>
          <w:sz w:val="24"/>
          <w:szCs w:val="24"/>
        </w:rPr>
        <w:t>Courthouse Building, Crowley, to receive comments on the following ordinance:</w:t>
      </w:r>
    </w:p>
    <w:p w:rsidR="002D7F6A" w:rsidRDefault="002D7F6A" w:rsidP="002D7F6A">
      <w:pPr>
        <w:autoSpaceDE w:val="0"/>
        <w:autoSpaceDN w:val="0"/>
        <w:adjustRightInd w:val="0"/>
        <w:jc w:val="center"/>
        <w:rPr>
          <w:rFonts w:ascii="Arial" w:eastAsiaTheme="minorHAnsi" w:hAnsi="Arial" w:cs="Arial"/>
          <w:b/>
          <w:bCs/>
          <w:sz w:val="24"/>
          <w:szCs w:val="24"/>
        </w:rPr>
      </w:pPr>
    </w:p>
    <w:p w:rsidR="002D7F6A" w:rsidRPr="002D7F6A" w:rsidRDefault="002D7F6A" w:rsidP="002D7F6A">
      <w:pPr>
        <w:autoSpaceDE w:val="0"/>
        <w:autoSpaceDN w:val="0"/>
        <w:adjustRightInd w:val="0"/>
        <w:jc w:val="center"/>
        <w:rPr>
          <w:rFonts w:ascii="Arial" w:eastAsiaTheme="minorHAnsi" w:hAnsi="Arial" w:cs="Arial"/>
          <w:b/>
          <w:bCs/>
          <w:sz w:val="24"/>
          <w:szCs w:val="24"/>
          <w:u w:val="single"/>
        </w:rPr>
      </w:pPr>
      <w:r w:rsidRPr="002D7F6A">
        <w:rPr>
          <w:rFonts w:ascii="Arial" w:eastAsiaTheme="minorHAnsi" w:hAnsi="Arial" w:cs="Arial"/>
          <w:b/>
          <w:bCs/>
          <w:sz w:val="24"/>
          <w:szCs w:val="24"/>
          <w:u w:val="single"/>
        </w:rPr>
        <w:t>ORDINANCE</w:t>
      </w:r>
    </w:p>
    <w:p w:rsidR="002D7F6A" w:rsidRDefault="002D7F6A" w:rsidP="002D7F6A">
      <w:pPr>
        <w:autoSpaceDE w:val="0"/>
        <w:autoSpaceDN w:val="0"/>
        <w:adjustRightInd w:val="0"/>
        <w:jc w:val="center"/>
        <w:rPr>
          <w:rFonts w:ascii="Arial" w:eastAsiaTheme="minorHAnsi" w:hAnsi="Arial" w:cs="Arial"/>
          <w:b/>
          <w:bCs/>
          <w:sz w:val="24"/>
          <w:szCs w:val="24"/>
        </w:rPr>
      </w:pPr>
    </w:p>
    <w:p w:rsidR="002D7F6A" w:rsidRDefault="002D7F6A" w:rsidP="002D7F6A">
      <w:p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An ordinance correcting and amending the </w:t>
      </w:r>
      <w:r>
        <w:rPr>
          <w:rFonts w:ascii="Arial" w:eastAsiaTheme="minorHAnsi" w:hAnsi="Arial" w:cs="Arial"/>
          <w:sz w:val="24"/>
          <w:szCs w:val="24"/>
        </w:rPr>
        <w:t>Permit Guarantee Deposit</w:t>
      </w:r>
      <w:r>
        <w:rPr>
          <w:rFonts w:ascii="Arial" w:eastAsiaTheme="minorHAnsi" w:hAnsi="Arial" w:cs="Arial"/>
          <w:sz w:val="24"/>
          <w:szCs w:val="24"/>
        </w:rPr>
        <w:t xml:space="preserve"> Ordinance #</w:t>
      </w:r>
      <w:r>
        <w:rPr>
          <w:rFonts w:ascii="Arial" w:eastAsiaTheme="minorHAnsi" w:hAnsi="Arial" w:cs="Arial"/>
          <w:sz w:val="24"/>
          <w:szCs w:val="24"/>
        </w:rPr>
        <w:t>1082</w:t>
      </w:r>
      <w:r>
        <w:rPr>
          <w:rFonts w:ascii="Arial" w:eastAsiaTheme="minorHAnsi" w:hAnsi="Arial" w:cs="Arial"/>
          <w:sz w:val="24"/>
          <w:szCs w:val="24"/>
        </w:rPr>
        <w:t xml:space="preserve">. The </w:t>
      </w:r>
      <w:r>
        <w:rPr>
          <w:rFonts w:ascii="Arial" w:eastAsiaTheme="minorHAnsi" w:hAnsi="Arial" w:cs="Arial"/>
          <w:sz w:val="24"/>
          <w:szCs w:val="24"/>
        </w:rPr>
        <w:t>Permit Guarantee Deposit Ordinance is amended as follows,</w:t>
      </w:r>
    </w:p>
    <w:p w:rsidR="002D7F6A" w:rsidRDefault="002D7F6A" w:rsidP="002D7F6A">
      <w:pPr>
        <w:autoSpaceDE w:val="0"/>
        <w:autoSpaceDN w:val="0"/>
        <w:adjustRightInd w:val="0"/>
        <w:rPr>
          <w:rFonts w:ascii="Arial" w:eastAsiaTheme="minorHAnsi" w:hAnsi="Arial" w:cs="Arial"/>
          <w:sz w:val="24"/>
          <w:szCs w:val="24"/>
        </w:rPr>
      </w:pPr>
    </w:p>
    <w:p w:rsidR="002D7F6A" w:rsidRDefault="002D7F6A" w:rsidP="002D7F6A">
      <w:pPr>
        <w:autoSpaceDE w:val="0"/>
        <w:autoSpaceDN w:val="0"/>
        <w:adjustRightInd w:val="0"/>
        <w:rPr>
          <w:rFonts w:ascii="Arial" w:eastAsiaTheme="minorHAnsi" w:hAnsi="Arial" w:cs="Arial"/>
          <w:sz w:val="24"/>
          <w:szCs w:val="24"/>
        </w:rPr>
      </w:pPr>
      <w:r>
        <w:rPr>
          <w:rFonts w:ascii="Arial" w:eastAsiaTheme="minorHAnsi" w:hAnsi="Arial" w:cs="Arial"/>
          <w:sz w:val="24"/>
          <w:szCs w:val="24"/>
        </w:rPr>
        <w:t>For the purpose of identifying changes to the Permit Guarantee Deposit Ordinance</w:t>
      </w:r>
      <w:r>
        <w:rPr>
          <w:rFonts w:ascii="Arial" w:eastAsiaTheme="minorHAnsi" w:hAnsi="Arial" w:cs="Arial"/>
          <w:sz w:val="24"/>
          <w:szCs w:val="24"/>
        </w:rPr>
        <w:t xml:space="preserve"> </w:t>
      </w:r>
      <w:r>
        <w:rPr>
          <w:rFonts w:ascii="Arial" w:eastAsiaTheme="minorHAnsi" w:hAnsi="Arial" w:cs="Arial"/>
          <w:sz w:val="24"/>
          <w:szCs w:val="24"/>
        </w:rPr>
        <w:t>all deletions from the</w:t>
      </w:r>
      <w:r>
        <w:rPr>
          <w:rFonts w:ascii="Arial" w:eastAsiaTheme="minorHAnsi" w:hAnsi="Arial" w:cs="Arial"/>
          <w:sz w:val="24"/>
          <w:szCs w:val="24"/>
        </w:rPr>
        <w:t xml:space="preserve"> </w:t>
      </w:r>
      <w:r>
        <w:rPr>
          <w:rFonts w:ascii="Arial" w:eastAsiaTheme="minorHAnsi" w:hAnsi="Arial" w:cs="Arial"/>
          <w:sz w:val="24"/>
          <w:szCs w:val="24"/>
        </w:rPr>
        <w:t xml:space="preserve">original ordinance or indicated by </w:t>
      </w:r>
      <w:r w:rsidRPr="002D7F6A">
        <w:rPr>
          <w:rFonts w:ascii="Arial" w:eastAsiaTheme="minorHAnsi" w:hAnsi="Arial" w:cs="Arial"/>
          <w:strike/>
          <w:sz w:val="24"/>
          <w:szCs w:val="24"/>
        </w:rPr>
        <w:t>dashed lines through such words</w:t>
      </w:r>
      <w:r>
        <w:rPr>
          <w:rFonts w:ascii="Arial" w:eastAsiaTheme="minorHAnsi" w:hAnsi="Arial" w:cs="Arial"/>
          <w:sz w:val="24"/>
          <w:szCs w:val="24"/>
        </w:rPr>
        <w:t xml:space="preserve"> and all additions or</w:t>
      </w:r>
      <w:r>
        <w:rPr>
          <w:rFonts w:ascii="Arial" w:eastAsiaTheme="minorHAnsi" w:hAnsi="Arial" w:cs="Arial"/>
          <w:sz w:val="24"/>
          <w:szCs w:val="24"/>
        </w:rPr>
        <w:t xml:space="preserve"> </w:t>
      </w:r>
      <w:r>
        <w:rPr>
          <w:rFonts w:ascii="Arial" w:eastAsiaTheme="minorHAnsi" w:hAnsi="Arial" w:cs="Arial"/>
          <w:sz w:val="24"/>
          <w:szCs w:val="24"/>
        </w:rPr>
        <w:t xml:space="preserve">indicated by </w:t>
      </w:r>
      <w:r w:rsidRPr="002D7F6A">
        <w:rPr>
          <w:rFonts w:ascii="Arial" w:eastAsiaTheme="minorHAnsi" w:hAnsi="Arial" w:cs="Arial"/>
          <w:sz w:val="24"/>
          <w:szCs w:val="24"/>
          <w:u w:val="single"/>
        </w:rPr>
        <w:t>underlining such additions</w:t>
      </w:r>
    </w:p>
    <w:p w:rsidR="002D7F6A" w:rsidRDefault="002D7F6A" w:rsidP="002D7F6A">
      <w:pPr>
        <w:autoSpaceDE w:val="0"/>
        <w:autoSpaceDN w:val="0"/>
        <w:adjustRightInd w:val="0"/>
        <w:rPr>
          <w:rFonts w:ascii="Arial" w:eastAsiaTheme="minorHAnsi" w:hAnsi="Arial" w:cs="Arial"/>
          <w:sz w:val="24"/>
          <w:szCs w:val="24"/>
        </w:rPr>
      </w:pPr>
      <w:r>
        <w:rPr>
          <w:rFonts w:ascii="Arial" w:eastAsiaTheme="minorHAnsi" w:hAnsi="Arial" w:cs="Arial"/>
          <w:sz w:val="24"/>
          <w:szCs w:val="24"/>
        </w:rPr>
        <w:t>.</w:t>
      </w:r>
    </w:p>
    <w:p w:rsidR="002D7F6A" w:rsidRPr="00872370" w:rsidRDefault="002D7F6A" w:rsidP="00872370">
      <w:pPr>
        <w:autoSpaceDE w:val="0"/>
        <w:autoSpaceDN w:val="0"/>
        <w:adjustRightInd w:val="0"/>
        <w:jc w:val="both"/>
        <w:rPr>
          <w:rFonts w:ascii="Arial" w:eastAsiaTheme="minorHAnsi" w:hAnsi="Arial" w:cs="Arial"/>
          <w:sz w:val="24"/>
          <w:szCs w:val="24"/>
        </w:rPr>
      </w:pPr>
      <w:r w:rsidRPr="00872370">
        <w:rPr>
          <w:rFonts w:ascii="Arial" w:eastAsiaTheme="minorHAnsi" w:hAnsi="Arial" w:cs="Arial"/>
          <w:sz w:val="24"/>
          <w:szCs w:val="24"/>
        </w:rPr>
        <w:t>Section 1.</w:t>
      </w:r>
      <w:r w:rsidR="00872370" w:rsidRPr="00872370">
        <w:rPr>
          <w:rFonts w:ascii="Arial" w:eastAsiaTheme="minorHAnsi" w:hAnsi="Arial" w:cs="Arial"/>
          <w:sz w:val="24"/>
          <w:szCs w:val="24"/>
        </w:rPr>
        <w:t xml:space="preserve">  </w:t>
      </w:r>
      <w:r w:rsidR="00872370" w:rsidRPr="00872370">
        <w:rPr>
          <w:rFonts w:ascii="Arial" w:hAnsi="Arial" w:cs="Arial"/>
          <w:sz w:val="24"/>
          <w:szCs w:val="24"/>
        </w:rPr>
        <w:t>AN ORDINANCE BY THE POLICE JURY OF ACADIA PARISH, LOUISIANA AS THE GOVERNING AUTHORITY FOR SAID PARISH, REQUIRING ANY INDIVIDUAL, PARTNERSHIP, FIRM OR CORPORATION, TO SECURE A WRITTEN PERMIT FROM THE POLICE JURY, BEFORE SAID INDIVIDUAL, PARTNERSHIP, FIRM OR CORPORATION SHALL BE ALLOWED TO TRAVEL, TRANSPORT OR HAUL BY USING VEHICLES, MACHINERY, EQUIPMENT AND/OR TRAILERS EXCEEDING EIGHTY PERCENT (80%) OF WEIGHT LIMITS ESTABLISHED FOR USE ON NON-INTERSTATE HIGHWAYS AS SET OUT IN LOUISIANA DEPARTMENT OF TRANSPORTATION AND DEVELOPMENT (DOTD) PUBLICATION ENTITLED "LOUISIANA REGULATIONS FOR TRUCKS, VEHICLES AND LOADS," DATED 1989, AND/OR EXCEEDING THE MAXIMUM WIDTHS, HEIGHTS AND LENGTHS AS SET OUT IN SAID DOTD PUBLICATION OVER ANY PARISH MAINTAINED ROADWAY, BRIDGE, RIGHT OF WAY, ROADSIDE DITCH OR DRAINAGE CHANNEL, FOR ANY PURPOSE; PROVIDING REGULATIONS THERETO; PROVIDING FOR INSPECTION FEES AND CASH DEPOSITS, PROVIDING PENALTIES FOR THE VIOLATION OF THIS ORDINANCE AND REPEALING ALL ORDINANCES IN CONFLICT HEREWITH</w:t>
      </w:r>
      <w:r w:rsidR="00872370" w:rsidRPr="00872370">
        <w:rPr>
          <w:rFonts w:ascii="Arial" w:hAnsi="Arial" w:cs="Arial"/>
          <w:sz w:val="24"/>
          <w:szCs w:val="24"/>
        </w:rPr>
        <w:t>.</w:t>
      </w:r>
      <w:r w:rsidRPr="00872370">
        <w:rPr>
          <w:rFonts w:ascii="Arial" w:eastAsiaTheme="minorHAnsi" w:hAnsi="Arial" w:cs="Arial"/>
          <w:sz w:val="24"/>
          <w:szCs w:val="24"/>
        </w:rPr>
        <w:t xml:space="preserve"> </w:t>
      </w:r>
    </w:p>
    <w:p w:rsidR="00872370" w:rsidRDefault="00872370" w:rsidP="00872370">
      <w:pPr>
        <w:autoSpaceDE w:val="0"/>
        <w:autoSpaceDN w:val="0"/>
        <w:adjustRightInd w:val="0"/>
        <w:jc w:val="both"/>
        <w:rPr>
          <w:rFonts w:ascii="Arial" w:eastAsiaTheme="minorHAnsi" w:hAnsi="Arial" w:cs="Arial"/>
          <w:sz w:val="24"/>
          <w:szCs w:val="24"/>
        </w:rPr>
      </w:pPr>
    </w:p>
    <w:p w:rsidR="00872370" w:rsidRDefault="00872370" w:rsidP="00872370">
      <w:pPr>
        <w:autoSpaceDE w:val="0"/>
        <w:autoSpaceDN w:val="0"/>
        <w:adjustRightInd w:val="0"/>
        <w:rPr>
          <w:rFonts w:ascii="Arial" w:eastAsiaTheme="minorHAnsi" w:hAnsi="Arial" w:cs="Arial"/>
          <w:sz w:val="24"/>
          <w:szCs w:val="24"/>
        </w:rPr>
      </w:pPr>
    </w:p>
    <w:p w:rsidR="00872370" w:rsidRPr="00872370" w:rsidRDefault="00872370" w:rsidP="00872370">
      <w:pPr>
        <w:tabs>
          <w:tab w:val="left" w:pos="-1440"/>
          <w:tab w:val="left" w:pos="-720"/>
          <w:tab w:val="left" w:pos="720"/>
          <w:tab w:val="left" w:pos="1296"/>
        </w:tabs>
        <w:jc w:val="both"/>
        <w:rPr>
          <w:rFonts w:ascii="Arial" w:hAnsi="Arial" w:cs="Arial"/>
          <w:sz w:val="24"/>
          <w:szCs w:val="24"/>
        </w:rPr>
      </w:pPr>
      <w:r w:rsidRPr="00872370">
        <w:rPr>
          <w:rFonts w:ascii="Arial" w:hAnsi="Arial" w:cs="Arial"/>
          <w:bCs/>
          <w:sz w:val="24"/>
          <w:szCs w:val="24"/>
        </w:rPr>
        <w:t xml:space="preserve">Section 4.  </w:t>
      </w:r>
      <w:r>
        <w:rPr>
          <w:rFonts w:ascii="Arial" w:hAnsi="Arial" w:cs="Arial"/>
          <w:bCs/>
          <w:sz w:val="24"/>
          <w:szCs w:val="24"/>
        </w:rPr>
        <w:t>B</w:t>
      </w:r>
      <w:r w:rsidRPr="00872370">
        <w:rPr>
          <w:rFonts w:ascii="Arial" w:hAnsi="Arial" w:cs="Arial"/>
          <w:bCs/>
          <w:sz w:val="24"/>
          <w:szCs w:val="24"/>
        </w:rPr>
        <w:t>e it further ordained</w:t>
      </w:r>
      <w:r w:rsidRPr="00872370">
        <w:rPr>
          <w:rFonts w:ascii="Arial" w:hAnsi="Arial" w:cs="Arial"/>
          <w:bCs/>
          <w:sz w:val="24"/>
          <w:szCs w:val="24"/>
        </w:rPr>
        <w:t>,</w:t>
      </w:r>
      <w:r w:rsidRPr="00872370">
        <w:rPr>
          <w:rFonts w:ascii="Arial" w:hAnsi="Arial" w:cs="Arial"/>
          <w:sz w:val="24"/>
          <w:szCs w:val="24"/>
        </w:rPr>
        <w:t xml:space="preserve"> that prior to the issuance by the Police Jury of a permit, as required by this ordinance, the Applicant shall make a Guarantee Deposit in the form of a certified check or surety bond made payable to the Acadia Parish Police Jury.  This deposit shall serve as a guarantee that the Applicant shall make all repairs as designated by Grantor's inspector and may be used by Grantor as set out previously if applicant fails to timely make such repairs. </w:t>
      </w:r>
      <w:r w:rsidRPr="00872370">
        <w:rPr>
          <w:rFonts w:ascii="Arial" w:hAnsi="Arial" w:cs="Arial"/>
          <w:strike/>
          <w:sz w:val="24"/>
          <w:szCs w:val="24"/>
        </w:rPr>
        <w:t>This Guarantee Deposit shall be in the amount</w:t>
      </w:r>
      <w:r w:rsidRPr="00872370">
        <w:rPr>
          <w:rFonts w:ascii="Arial" w:hAnsi="Arial" w:cs="Arial"/>
          <w:sz w:val="24"/>
          <w:szCs w:val="24"/>
        </w:rPr>
        <w:t xml:space="preserve"> </w:t>
      </w:r>
      <w:r w:rsidRPr="00872370">
        <w:rPr>
          <w:rFonts w:ascii="Arial" w:hAnsi="Arial" w:cs="Arial"/>
          <w:strike/>
          <w:sz w:val="24"/>
          <w:szCs w:val="24"/>
        </w:rPr>
        <w:t>of 10% of the project costs or a minimum of $5,000.00/100 (five thousand dollars)</w:t>
      </w:r>
      <w:r w:rsidRPr="00872370">
        <w:rPr>
          <w:rFonts w:ascii="Arial" w:hAnsi="Arial" w:cs="Arial"/>
          <w:sz w:val="24"/>
          <w:szCs w:val="24"/>
        </w:rPr>
        <w:t>. The Guarantee Deposit shall be a minimum $25,000.00/100 (twenty-five thousand dollars).  If the above Deposit fee is insufficient to cover the cost of repairs, applicant shall be liable to Grantor for remaining costs.</w:t>
      </w:r>
    </w:p>
    <w:p w:rsidR="00872370" w:rsidRPr="00872370" w:rsidRDefault="00872370" w:rsidP="00872370">
      <w:pPr>
        <w:tabs>
          <w:tab w:val="left" w:pos="-1440"/>
          <w:tab w:val="left" w:pos="-720"/>
          <w:tab w:val="left" w:pos="720"/>
          <w:tab w:val="left" w:pos="1296"/>
        </w:tabs>
        <w:jc w:val="both"/>
        <w:rPr>
          <w:rFonts w:ascii="Arial" w:hAnsi="Arial" w:cs="Arial"/>
          <w:sz w:val="24"/>
          <w:szCs w:val="24"/>
        </w:rPr>
      </w:pPr>
    </w:p>
    <w:p w:rsidR="00872370" w:rsidRPr="00872370" w:rsidRDefault="00872370" w:rsidP="00872370">
      <w:pPr>
        <w:tabs>
          <w:tab w:val="left" w:pos="-1440"/>
          <w:tab w:val="left" w:pos="-720"/>
          <w:tab w:val="left" w:pos="720"/>
          <w:tab w:val="left" w:pos="1296"/>
        </w:tabs>
        <w:ind w:firstLine="720"/>
        <w:jc w:val="both"/>
        <w:rPr>
          <w:rFonts w:ascii="Arial" w:hAnsi="Arial" w:cs="Arial"/>
          <w:sz w:val="24"/>
          <w:szCs w:val="24"/>
        </w:rPr>
      </w:pPr>
      <w:r w:rsidRPr="00872370">
        <w:rPr>
          <w:rFonts w:ascii="Arial" w:hAnsi="Arial" w:cs="Arial"/>
          <w:sz w:val="24"/>
          <w:szCs w:val="24"/>
        </w:rPr>
        <w:t>If the above deposit fee is insufficient to cover the cost of repairs, Applicant shall be liable to Grantor for the remaining cost.</w:t>
      </w:r>
    </w:p>
    <w:p w:rsidR="00872370" w:rsidRPr="00872370" w:rsidRDefault="00872370" w:rsidP="00872370">
      <w:pPr>
        <w:autoSpaceDE w:val="0"/>
        <w:autoSpaceDN w:val="0"/>
        <w:adjustRightInd w:val="0"/>
        <w:rPr>
          <w:rFonts w:ascii="Arial" w:eastAsiaTheme="minorHAnsi" w:hAnsi="Arial" w:cs="Arial"/>
          <w:sz w:val="24"/>
          <w:szCs w:val="24"/>
        </w:rPr>
      </w:pPr>
    </w:p>
    <w:p w:rsidR="00872370" w:rsidRPr="00872370" w:rsidRDefault="00872370" w:rsidP="00872370">
      <w:pPr>
        <w:autoSpaceDE w:val="0"/>
        <w:autoSpaceDN w:val="0"/>
        <w:adjustRightInd w:val="0"/>
        <w:rPr>
          <w:rFonts w:ascii="Arial" w:eastAsiaTheme="minorHAnsi" w:hAnsi="Arial" w:cs="Arial"/>
          <w:sz w:val="24"/>
          <w:szCs w:val="24"/>
        </w:rPr>
      </w:pPr>
    </w:p>
    <w:p w:rsidR="00872370" w:rsidRPr="00872370" w:rsidRDefault="00872370" w:rsidP="00872370">
      <w:pPr>
        <w:autoSpaceDE w:val="0"/>
        <w:autoSpaceDN w:val="0"/>
        <w:adjustRightInd w:val="0"/>
        <w:rPr>
          <w:rFonts w:ascii="Arial" w:eastAsiaTheme="minorHAnsi" w:hAnsi="Arial" w:cs="Arial"/>
          <w:sz w:val="24"/>
          <w:szCs w:val="24"/>
        </w:rPr>
      </w:pPr>
    </w:p>
    <w:p w:rsidR="00872370" w:rsidRDefault="00872370" w:rsidP="00872370">
      <w:pPr>
        <w:autoSpaceDE w:val="0"/>
        <w:autoSpaceDN w:val="0"/>
        <w:adjustRightInd w:val="0"/>
        <w:rPr>
          <w:rFonts w:ascii="Arial" w:eastAsiaTheme="minorHAnsi" w:hAnsi="Arial" w:cs="Arial"/>
          <w:sz w:val="24"/>
          <w:szCs w:val="24"/>
        </w:rPr>
      </w:pPr>
    </w:p>
    <w:p w:rsidR="00872370" w:rsidRDefault="00872370" w:rsidP="00872370">
      <w:pPr>
        <w:autoSpaceDE w:val="0"/>
        <w:autoSpaceDN w:val="0"/>
        <w:adjustRightInd w:val="0"/>
        <w:rPr>
          <w:rFonts w:ascii="Arial" w:eastAsiaTheme="minorHAnsi" w:hAnsi="Arial" w:cs="Arial"/>
          <w:sz w:val="24"/>
          <w:szCs w:val="24"/>
        </w:rPr>
      </w:pPr>
    </w:p>
    <w:p w:rsidR="00872370" w:rsidRDefault="00872370" w:rsidP="00872370">
      <w:pPr>
        <w:autoSpaceDE w:val="0"/>
        <w:autoSpaceDN w:val="0"/>
        <w:adjustRightInd w:val="0"/>
        <w:rPr>
          <w:rFonts w:ascii="Arial" w:eastAsiaTheme="minorHAnsi" w:hAnsi="Arial" w:cs="Arial"/>
          <w:sz w:val="24"/>
          <w:szCs w:val="24"/>
        </w:rPr>
      </w:pPr>
    </w:p>
    <w:p w:rsidR="00872370" w:rsidRDefault="00872370" w:rsidP="00872370">
      <w:pPr>
        <w:autoSpaceDE w:val="0"/>
        <w:autoSpaceDN w:val="0"/>
        <w:adjustRightInd w:val="0"/>
        <w:rPr>
          <w:rFonts w:ascii="Arial" w:eastAsiaTheme="minorHAnsi" w:hAnsi="Arial" w:cs="Arial"/>
          <w:sz w:val="24"/>
          <w:szCs w:val="24"/>
        </w:rPr>
      </w:pPr>
      <w:r>
        <w:rPr>
          <w:rFonts w:ascii="Arial" w:eastAsiaTheme="minorHAnsi" w:hAnsi="Arial" w:cs="Arial"/>
          <w:sz w:val="24"/>
          <w:szCs w:val="24"/>
        </w:rPr>
        <w:t>No Comments were received</w:t>
      </w:r>
    </w:p>
    <w:p w:rsidR="002D7F6A" w:rsidRDefault="002D7F6A" w:rsidP="00872370">
      <w:p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 </w:t>
      </w:r>
    </w:p>
    <w:p w:rsidR="00872370" w:rsidRDefault="00872370" w:rsidP="00872370">
      <w:pPr>
        <w:autoSpaceDE w:val="0"/>
        <w:autoSpaceDN w:val="0"/>
        <w:adjustRightInd w:val="0"/>
        <w:rPr>
          <w:rFonts w:ascii="Arial" w:eastAsiaTheme="minorHAnsi" w:hAnsi="Arial" w:cs="Arial"/>
          <w:sz w:val="24"/>
          <w:szCs w:val="24"/>
        </w:rPr>
      </w:pPr>
    </w:p>
    <w:p w:rsidR="002D7F6A" w:rsidRDefault="00872370" w:rsidP="002D7F6A">
      <w:pPr>
        <w:autoSpaceDE w:val="0"/>
        <w:autoSpaceDN w:val="0"/>
        <w:adjustRightInd w:val="0"/>
        <w:rPr>
          <w:rFonts w:ascii="Arial" w:eastAsiaTheme="minorHAnsi" w:hAnsi="Arial" w:cs="Arial"/>
          <w:b/>
          <w:bCs/>
          <w:sz w:val="24"/>
          <w:szCs w:val="24"/>
        </w:rPr>
      </w:pPr>
      <w:r>
        <w:rPr>
          <w:rFonts w:ascii="Arial" w:eastAsiaTheme="minorHAnsi" w:hAnsi="Arial" w:cs="Arial"/>
          <w:b/>
          <w:bCs/>
          <w:sz w:val="24"/>
          <w:szCs w:val="24"/>
        </w:rPr>
        <w:t>T</w:t>
      </w:r>
      <w:r w:rsidR="002D7F6A">
        <w:rPr>
          <w:rFonts w:ascii="Arial" w:eastAsiaTheme="minorHAnsi" w:hAnsi="Arial" w:cs="Arial"/>
          <w:b/>
          <w:bCs/>
          <w:sz w:val="24"/>
          <w:szCs w:val="24"/>
        </w:rPr>
        <w:t>HERE BEING NO FURTHER COMMENTS THE PRESIDENT ADJOURNED THE</w:t>
      </w:r>
    </w:p>
    <w:p w:rsidR="002D7F6A" w:rsidRDefault="002D7F6A" w:rsidP="002D7F6A">
      <w:pPr>
        <w:autoSpaceDE w:val="0"/>
        <w:autoSpaceDN w:val="0"/>
        <w:adjustRightInd w:val="0"/>
        <w:rPr>
          <w:rFonts w:ascii="Arial" w:eastAsiaTheme="minorHAnsi" w:hAnsi="Arial" w:cs="Arial"/>
          <w:b/>
          <w:bCs/>
          <w:sz w:val="24"/>
          <w:szCs w:val="24"/>
        </w:rPr>
      </w:pPr>
      <w:r>
        <w:rPr>
          <w:rFonts w:ascii="Arial" w:eastAsiaTheme="minorHAnsi" w:hAnsi="Arial" w:cs="Arial"/>
          <w:b/>
          <w:bCs/>
          <w:sz w:val="24"/>
          <w:szCs w:val="24"/>
        </w:rPr>
        <w:t>PUBLIC HEARING.</w:t>
      </w:r>
    </w:p>
    <w:p w:rsidR="00872370" w:rsidRDefault="00872370" w:rsidP="002D7F6A">
      <w:pPr>
        <w:autoSpaceDE w:val="0"/>
        <w:autoSpaceDN w:val="0"/>
        <w:adjustRightInd w:val="0"/>
        <w:rPr>
          <w:rFonts w:ascii="Arial" w:eastAsiaTheme="minorHAnsi" w:hAnsi="Arial" w:cs="Arial"/>
          <w:sz w:val="24"/>
          <w:szCs w:val="24"/>
        </w:rPr>
      </w:pPr>
    </w:p>
    <w:p w:rsidR="002D7F6A" w:rsidRDefault="00872370" w:rsidP="00872370">
      <w:pPr>
        <w:autoSpaceDE w:val="0"/>
        <w:autoSpaceDN w:val="0"/>
        <w:adjustRightInd w:val="0"/>
        <w:ind w:left="5040" w:firstLine="720"/>
        <w:jc w:val="both"/>
        <w:rPr>
          <w:rFonts w:ascii="Arial" w:eastAsiaTheme="minorHAnsi" w:hAnsi="Arial" w:cs="Arial"/>
          <w:sz w:val="24"/>
          <w:szCs w:val="24"/>
        </w:rPr>
      </w:pPr>
      <w:r>
        <w:rPr>
          <w:rFonts w:ascii="Arial" w:eastAsiaTheme="minorHAnsi" w:hAnsi="Arial" w:cs="Arial"/>
          <w:sz w:val="24"/>
          <w:szCs w:val="24"/>
        </w:rPr>
        <w:t>__________________________</w:t>
      </w:r>
      <w:bookmarkStart w:id="0" w:name="_GoBack"/>
      <w:bookmarkEnd w:id="0"/>
    </w:p>
    <w:p w:rsidR="002A36BC" w:rsidRDefault="00872370" w:rsidP="00872370">
      <w:pPr>
        <w:ind w:left="5040" w:firstLine="720"/>
        <w:jc w:val="both"/>
      </w:pPr>
      <w:r>
        <w:rPr>
          <w:rFonts w:ascii="Arial" w:eastAsiaTheme="minorHAnsi" w:hAnsi="Arial" w:cs="Arial"/>
          <w:sz w:val="24"/>
          <w:szCs w:val="24"/>
        </w:rPr>
        <w:t xml:space="preserve">DELEGATED </w:t>
      </w:r>
      <w:r w:rsidR="002D7F6A">
        <w:rPr>
          <w:rFonts w:ascii="Arial" w:eastAsiaTheme="minorHAnsi" w:hAnsi="Arial" w:cs="Arial"/>
          <w:sz w:val="24"/>
          <w:szCs w:val="24"/>
        </w:rPr>
        <w:t>SECRETAR</w:t>
      </w:r>
      <w:r>
        <w:rPr>
          <w:rFonts w:ascii="Arial" w:eastAsiaTheme="minorHAnsi" w:hAnsi="Arial" w:cs="Arial"/>
          <w:sz w:val="24"/>
          <w:szCs w:val="24"/>
        </w:rPr>
        <w:t>Y</w:t>
      </w:r>
    </w:p>
    <w:sectPr w:rsidR="002A3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6A"/>
    <w:rsid w:val="002A36BC"/>
    <w:rsid w:val="002D7F6A"/>
    <w:rsid w:val="00872370"/>
    <w:rsid w:val="00D5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A47B6-54AF-4CCF-A3D5-80554F91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DEE"/>
    <w:rPr>
      <w:rFonts w:eastAsiaTheme="minorEastAsia"/>
    </w:rPr>
  </w:style>
  <w:style w:type="paragraph" w:styleId="Heading1">
    <w:name w:val="heading 1"/>
    <w:basedOn w:val="Normal"/>
    <w:next w:val="Normal"/>
    <w:link w:val="Heading1Char"/>
    <w:uiPriority w:val="9"/>
    <w:qFormat/>
    <w:rsid w:val="00D50DEE"/>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50DEE"/>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0DEE"/>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0DEE"/>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50DEE"/>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50DEE"/>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50DEE"/>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50DEE"/>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50DEE"/>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li-101219830">
    <w:name w:val="qowt-li-10121983_0"/>
    <w:basedOn w:val="Normal"/>
    <w:rsid w:val="00D50DEE"/>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D50DE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50D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0DE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0DE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50DE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50DE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50DE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50DE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50DE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50DEE"/>
    <w:rPr>
      <w:b/>
      <w:bCs/>
      <w:smallCaps/>
      <w:color w:val="44546A" w:themeColor="text2"/>
    </w:rPr>
  </w:style>
  <w:style w:type="paragraph" w:styleId="Title">
    <w:name w:val="Title"/>
    <w:basedOn w:val="Normal"/>
    <w:next w:val="Normal"/>
    <w:link w:val="TitleChar"/>
    <w:uiPriority w:val="10"/>
    <w:qFormat/>
    <w:rsid w:val="00D50DE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50DE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50DEE"/>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50DE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50DEE"/>
    <w:rPr>
      <w:b/>
      <w:bCs/>
    </w:rPr>
  </w:style>
  <w:style w:type="character" w:styleId="Emphasis">
    <w:name w:val="Emphasis"/>
    <w:basedOn w:val="DefaultParagraphFont"/>
    <w:uiPriority w:val="20"/>
    <w:qFormat/>
    <w:rsid w:val="00D50DEE"/>
    <w:rPr>
      <w:i/>
      <w:iCs/>
    </w:rPr>
  </w:style>
  <w:style w:type="paragraph" w:styleId="NormalWeb">
    <w:name w:val="Normal (Web)"/>
    <w:basedOn w:val="Normal"/>
    <w:uiPriority w:val="99"/>
    <w:semiHidden/>
    <w:unhideWhenUsed/>
    <w:rsid w:val="00D50DEE"/>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D5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EE"/>
    <w:rPr>
      <w:rFonts w:ascii="Segoe UI" w:eastAsiaTheme="minorEastAsia" w:hAnsi="Segoe UI" w:cs="Segoe UI"/>
      <w:sz w:val="18"/>
      <w:szCs w:val="18"/>
    </w:rPr>
  </w:style>
  <w:style w:type="paragraph" w:styleId="NoSpacing">
    <w:name w:val="No Spacing"/>
    <w:uiPriority w:val="1"/>
    <w:qFormat/>
    <w:rsid w:val="00D50DEE"/>
    <w:rPr>
      <w:rFonts w:eastAsiaTheme="minorEastAsia"/>
    </w:rPr>
  </w:style>
  <w:style w:type="paragraph" w:styleId="Quote">
    <w:name w:val="Quote"/>
    <w:basedOn w:val="Normal"/>
    <w:next w:val="Normal"/>
    <w:link w:val="QuoteChar"/>
    <w:uiPriority w:val="29"/>
    <w:qFormat/>
    <w:rsid w:val="00D50D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50DEE"/>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D50DE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50DE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50DEE"/>
    <w:rPr>
      <w:i/>
      <w:iCs/>
      <w:color w:val="595959" w:themeColor="text1" w:themeTint="A6"/>
    </w:rPr>
  </w:style>
  <w:style w:type="character" w:styleId="IntenseEmphasis">
    <w:name w:val="Intense Emphasis"/>
    <w:basedOn w:val="DefaultParagraphFont"/>
    <w:uiPriority w:val="21"/>
    <w:qFormat/>
    <w:rsid w:val="00D50DEE"/>
    <w:rPr>
      <w:b/>
      <w:bCs/>
      <w:i/>
      <w:iCs/>
    </w:rPr>
  </w:style>
  <w:style w:type="character" w:styleId="SubtleReference">
    <w:name w:val="Subtle Reference"/>
    <w:basedOn w:val="DefaultParagraphFont"/>
    <w:uiPriority w:val="31"/>
    <w:qFormat/>
    <w:rsid w:val="00D50D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50DEE"/>
    <w:rPr>
      <w:b/>
      <w:bCs/>
      <w:smallCaps/>
      <w:color w:val="44546A" w:themeColor="text2"/>
      <w:u w:val="single"/>
    </w:rPr>
  </w:style>
  <w:style w:type="character" w:styleId="BookTitle">
    <w:name w:val="Book Title"/>
    <w:basedOn w:val="DefaultParagraphFont"/>
    <w:uiPriority w:val="33"/>
    <w:qFormat/>
    <w:rsid w:val="00D50DEE"/>
    <w:rPr>
      <w:b/>
      <w:bCs/>
      <w:smallCaps/>
      <w:spacing w:val="10"/>
    </w:rPr>
  </w:style>
  <w:style w:type="paragraph" w:styleId="TOCHeading">
    <w:name w:val="TOC Heading"/>
    <w:basedOn w:val="Heading1"/>
    <w:next w:val="Normal"/>
    <w:uiPriority w:val="39"/>
    <w:semiHidden/>
    <w:unhideWhenUsed/>
    <w:qFormat/>
    <w:rsid w:val="00D50D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Treasurer</dc:creator>
  <cp:keywords/>
  <dc:description/>
  <cp:lastModifiedBy>Secretary Treasurer</cp:lastModifiedBy>
  <cp:revision>1</cp:revision>
  <dcterms:created xsi:type="dcterms:W3CDTF">2017-12-13T19:43:00Z</dcterms:created>
  <dcterms:modified xsi:type="dcterms:W3CDTF">2017-12-13T20:59:00Z</dcterms:modified>
</cp:coreProperties>
</file>